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25" w:rsidRPr="00AC372B" w:rsidRDefault="00860AA4" w:rsidP="00AC372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3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กรอบการประเมิน</w:t>
      </w:r>
      <w:r w:rsidRPr="00AC37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AC3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โครงการสร้างสุขภาพดีวิถีชีวิตพอเพียงเพื่อลดเสี่ยงต่อโรคไม่ติดต่อ จังหวัดอุตรดิตถ์</w:t>
      </w:r>
      <w:r w:rsidRPr="00AC37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</w:p>
    <w:p w:rsidR="008E0F2B" w:rsidRPr="00AC372B" w:rsidRDefault="00860AA4" w:rsidP="00AC37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3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ความเชื่อและแนวทางการประยุกต์ใช้</w:t>
      </w:r>
    </w:p>
    <w:p w:rsidR="009473F4" w:rsidRPr="00AC372B" w:rsidRDefault="00860AA4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1. สร้างกลไกขับเคลื่อนการสร้างสุขภาพดี "รู้ตน ลดเสี่ยง ลดโรค" องค์กรไร้พุง / ชุมชนเมืองไร้พุง</w:t>
      </w:r>
    </w:p>
    <w:p w:rsidR="009473F4" w:rsidRPr="00AC372B" w:rsidRDefault="00860AA4" w:rsidP="00AC37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2. ส่งเสริมการมีส่วนร่วมขององค์กรไร้พุง / ชุมชนเมืองไร้พุง ในการสร้างสุขภาพดี "รู้ตน ลดเสี่ยง ลดโรค" และปรับเปลี่ยนพฤติกรรมของกลุ่มเสี่ยงโรคเบาหวาน ความดัน โลหิตสูง และกลุ่มประชาชนวัยแรงงาน</w:t>
      </w:r>
    </w:p>
    <w:p w:rsidR="00E430EA" w:rsidRPr="00AC372B" w:rsidRDefault="00860AA4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3. สร้างการสื่อสารสุขภาพและประเมินความเสี่ยงโรคเรื้อรังในองค์กรไร้พุง / ชุมชนเมืองไร้พุง</w:t>
      </w:r>
      <w:r w:rsidRPr="00AC372B">
        <w:rPr>
          <w:rFonts w:ascii="TH SarabunPSK" w:eastAsia="Times New Roman" w:hAnsi="TH SarabunPSK" w:cs="TH SarabunPSK"/>
          <w:sz w:val="32"/>
          <w:szCs w:val="32"/>
        </w:rPr>
        <w:br/>
      </w:r>
      <w:r w:rsidRPr="00AC372B">
        <w:rPr>
          <w:rFonts w:ascii="TH SarabunPSK" w:eastAsia="Times New Roman" w:hAnsi="TH SarabunPSK" w:cs="TH SarabunPSK"/>
          <w:sz w:val="32"/>
          <w:szCs w:val="32"/>
          <w:cs/>
        </w:rPr>
        <w:t xml:space="preserve">4. แลกเปลี่ยนเรียนรู้การสร้างสุขภาพดีของ </w:t>
      </w:r>
      <w:r w:rsidRPr="00AC372B">
        <w:rPr>
          <w:rFonts w:ascii="TH SarabunPSK" w:eastAsia="Times New Roman" w:hAnsi="TH SarabunPSK" w:cs="TH SarabunPSK"/>
          <w:sz w:val="32"/>
          <w:szCs w:val="32"/>
        </w:rPr>
        <w:t xml:space="preserve">Health Reader </w:t>
      </w: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และองค์กรไร้พุง / ชุมชนเมืองไร้พุง</w:t>
      </w:r>
    </w:p>
    <w:p w:rsidR="00456B0C" w:rsidRPr="00AC372B" w:rsidRDefault="00860AA4" w:rsidP="00AC37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372B">
        <w:rPr>
          <w:rFonts w:ascii="TH SarabunPSK" w:eastAsia="Times New Roman" w:hAnsi="TH SarabunPSK" w:cs="TH SarabunPSK"/>
          <w:sz w:val="32"/>
          <w:szCs w:val="32"/>
        </w:rPr>
        <w:br/>
      </w:r>
      <w:r w:rsidRPr="00AC3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ภาคีเครือข่าย</w:t>
      </w:r>
    </w:p>
    <w:p w:rsidR="003C2A41" w:rsidRPr="00AC372B" w:rsidRDefault="00860AA4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- ส่วนราชการได้แก่ สำนักงานจังหวัดอุตรดิตถ์ สำนักงานสาธารณสุขจังหวัดอุตรดิตถ์</w:t>
      </w:r>
      <w:r w:rsidRPr="00AC372B">
        <w:rPr>
          <w:rFonts w:ascii="TH SarabunPSK" w:eastAsia="Times New Roman" w:hAnsi="TH SarabunPSK" w:cs="TH SarabunPSK"/>
          <w:sz w:val="32"/>
          <w:szCs w:val="32"/>
        </w:rPr>
        <w:br/>
      </w: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- สถานประกอบการ จำนวน 1 แห่ง</w:t>
      </w:r>
      <w:r w:rsidRPr="00AC372B">
        <w:rPr>
          <w:rFonts w:ascii="TH SarabunPSK" w:eastAsia="Times New Roman" w:hAnsi="TH SarabunPSK" w:cs="TH SarabunPSK"/>
          <w:sz w:val="32"/>
          <w:szCs w:val="32"/>
        </w:rPr>
        <w:br/>
      </w: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- องค์การบริหารส่วนท้องถิ่น จำนวน 1 แห่ง</w:t>
      </w:r>
      <w:r w:rsidRPr="00AC372B">
        <w:rPr>
          <w:rFonts w:ascii="TH SarabunPSK" w:eastAsia="Times New Roman" w:hAnsi="TH SarabunPSK" w:cs="TH SarabunPSK"/>
          <w:sz w:val="32"/>
          <w:szCs w:val="32"/>
        </w:rPr>
        <w:br/>
      </w: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- ชุมชนเขตเมือง จำนวน 1 ชุมชน</w:t>
      </w:r>
    </w:p>
    <w:p w:rsidR="003C2A41" w:rsidRPr="00AC372B" w:rsidRDefault="003C2A41" w:rsidP="00AC3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C2A41" w:rsidRPr="00AC372B" w:rsidRDefault="00860AA4" w:rsidP="00AC37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3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3907B6" w:rsidRPr="00AC372B" w:rsidRDefault="00860AA4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1. กลุ่มเสี่ยงโรคเบาหวาน/ความดันโลหิตสูง ในองค์กรไร้พุงต้นแบบ องค์กร/ชุมชน</w:t>
      </w:r>
      <w:r w:rsidRPr="00AC372B">
        <w:rPr>
          <w:rFonts w:ascii="TH SarabunPSK" w:eastAsia="Times New Roman" w:hAnsi="TH SarabunPSK" w:cs="TH SarabunPSK"/>
          <w:sz w:val="32"/>
          <w:szCs w:val="32"/>
        </w:rPr>
        <w:br/>
      </w: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2. ผู้บริหาร/ผู้นำชุมชน และ เจ้าหน้าที่/พนักงาน กลุ่มประชาชนวัยแรงงาน ในองค์กรไร้พุงต้นแบบ องค์กร/ชุมชน</w:t>
      </w:r>
      <w:r w:rsidRPr="00AC372B">
        <w:rPr>
          <w:rFonts w:ascii="TH SarabunPSK" w:eastAsia="Times New Roman" w:hAnsi="TH SarabunPSK" w:cs="TH SarabunPSK"/>
          <w:sz w:val="32"/>
          <w:szCs w:val="32"/>
        </w:rPr>
        <w:br/>
      </w:r>
    </w:p>
    <w:p w:rsidR="003907B6" w:rsidRPr="00AC372B" w:rsidRDefault="00860AA4" w:rsidP="00AC37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3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การประเมินความสำเร็จของโครงการ</w:t>
      </w:r>
    </w:p>
    <w:p w:rsidR="00E634AE" w:rsidRPr="00AC372B" w:rsidRDefault="00860AA4" w:rsidP="00AC37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1. มีคณะกรรมการแบบบูรณาการสร้างคุณภาพชีวิต ลดโรคเรื้อรังจังหวัด ที่มีผู้แทนจากส่วนราชการหลักต่างๆอย่างน้อย 5 ส่วน ได้แก่ สำนักงานจังหวัด ศึกษาธิการจังหวัด แรงงานจังหวัด สาธารณสุขจังหวัด และพัฒนาสังคมและความมั่นคงของมนุษย์จังหวัด</w:t>
      </w:r>
    </w:p>
    <w:p w:rsidR="003907B6" w:rsidRPr="00AC372B" w:rsidRDefault="00860AA4" w:rsidP="00AC37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2. มีหน่วยงานภายในและภายนอกสังกัดกระทรวงสาธารณสุข มีการดำเนินงานสร้างสุขภาพดี "รู้ตน ลดเสี่ยง ลดโรค" เพื่อลดเสี่ยงต่อโรคไม่ติดต่อ อย่างน้อย 4 แห่ง</w:t>
      </w:r>
    </w:p>
    <w:p w:rsidR="007474B5" w:rsidRPr="00AC372B" w:rsidRDefault="007474B5" w:rsidP="00AC3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07B6" w:rsidRPr="00AC372B" w:rsidRDefault="00860AA4" w:rsidP="00AC37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3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ทีมงานผู้ประเมินโครงการ สสส. จังหวัดอุตรดิตถ์</w:t>
      </w:r>
    </w:p>
    <w:p w:rsidR="00240FEE" w:rsidRPr="00AC372B" w:rsidRDefault="00860AA4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AC372B">
        <w:rPr>
          <w:rFonts w:ascii="TH SarabunPSK" w:eastAsia="Times New Roman" w:hAnsi="TH SarabunPSK" w:cs="TH SarabunPSK"/>
          <w:sz w:val="32"/>
          <w:szCs w:val="32"/>
          <w:cs/>
        </w:rPr>
        <w:t>ดร.ภาคภูมิ โชคทวีพาณิชย์</w:t>
      </w:r>
      <w:r w:rsidRPr="00AC372B">
        <w:rPr>
          <w:rFonts w:ascii="TH SarabunPSK" w:eastAsia="Times New Roman" w:hAnsi="TH SarabunPSK" w:cs="TH SarabunPSK"/>
          <w:sz w:val="32"/>
          <w:szCs w:val="32"/>
        </w:rPr>
        <w:br/>
      </w:r>
      <w:r w:rsidR="00E21F27">
        <w:rPr>
          <w:rFonts w:ascii="TH SarabunPSK" w:eastAsia="Times New Roman" w:hAnsi="TH SarabunPSK" w:cs="TH SarabunPSK" w:hint="cs"/>
          <w:sz w:val="32"/>
          <w:szCs w:val="32"/>
          <w:cs/>
        </w:rPr>
        <w:t>ดร.</w:t>
      </w:r>
      <w:bookmarkStart w:id="0" w:name="_GoBack"/>
      <w:bookmarkEnd w:id="0"/>
      <w:r w:rsidR="00E21F27" w:rsidRPr="00AC372B">
        <w:rPr>
          <w:rFonts w:ascii="TH SarabunPSK" w:eastAsia="Times New Roman" w:hAnsi="TH SarabunPSK" w:cs="TH SarabunPSK"/>
          <w:sz w:val="32"/>
          <w:szCs w:val="32"/>
          <w:cs/>
        </w:rPr>
        <w:t>ดวงกมล ภูนวล</w:t>
      </w:r>
    </w:p>
    <w:p w:rsidR="00240FEE" w:rsidRPr="00AC372B" w:rsidRDefault="00240FEE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240FEE" w:rsidRPr="00AC372B" w:rsidRDefault="00240FEE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240FEE" w:rsidRPr="00AC372B" w:rsidRDefault="00240FEE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240FEE" w:rsidRPr="00AC372B" w:rsidRDefault="00240FEE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240FEE" w:rsidRPr="00AC372B" w:rsidRDefault="00240FEE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240FEE" w:rsidRPr="00AC372B" w:rsidRDefault="00240FEE" w:rsidP="00AC372B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240FEE" w:rsidRPr="00AC372B" w:rsidRDefault="00240FEE" w:rsidP="00AC3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60AA4" w:rsidRPr="00AC372B" w:rsidRDefault="00E1438E" w:rsidP="00AC372B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C372B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A6D7B6" wp14:editId="5FAE16D7">
            <wp:simplePos x="0" y="0"/>
            <wp:positionH relativeFrom="column">
              <wp:posOffset>501650</wp:posOffset>
            </wp:positionH>
            <wp:positionV relativeFrom="paragraph">
              <wp:posOffset>494665</wp:posOffset>
            </wp:positionV>
            <wp:extent cx="4874260" cy="2788285"/>
            <wp:effectExtent l="0" t="0" r="2540" b="0"/>
            <wp:wrapThrough wrapText="bothSides">
              <wp:wrapPolygon edited="0">
                <wp:start x="0" y="0"/>
                <wp:lineTo x="0" y="21398"/>
                <wp:lineTo x="21527" y="21398"/>
                <wp:lineTo x="2152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" r="6795"/>
                    <a:stretch/>
                  </pic:blipFill>
                  <pic:spPr bwMode="auto">
                    <a:xfrm>
                      <a:off x="0" y="0"/>
                      <a:ext cx="4874260" cy="278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1130" w:rsidRPr="00AC37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41130" w:rsidRPr="00AC3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กรอบแนวคิดในการประเมิน</w:t>
      </w:r>
      <w:r w:rsidR="00860AA4" w:rsidRPr="00AC372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</w:p>
    <w:sectPr w:rsidR="00860AA4" w:rsidRPr="00AC3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A4"/>
    <w:rsid w:val="00106114"/>
    <w:rsid w:val="001E2925"/>
    <w:rsid w:val="00240FEE"/>
    <w:rsid w:val="003657B6"/>
    <w:rsid w:val="003907B6"/>
    <w:rsid w:val="003C2A41"/>
    <w:rsid w:val="00450327"/>
    <w:rsid w:val="00456B0C"/>
    <w:rsid w:val="0062398F"/>
    <w:rsid w:val="007474B5"/>
    <w:rsid w:val="00801A30"/>
    <w:rsid w:val="00860AA4"/>
    <w:rsid w:val="008E0F2B"/>
    <w:rsid w:val="00930A15"/>
    <w:rsid w:val="009473F4"/>
    <w:rsid w:val="00AC372B"/>
    <w:rsid w:val="00BE2F17"/>
    <w:rsid w:val="00CC75D0"/>
    <w:rsid w:val="00E1438E"/>
    <w:rsid w:val="00E21F27"/>
    <w:rsid w:val="00E430EA"/>
    <w:rsid w:val="00E634AE"/>
    <w:rsid w:val="00F4113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pakphomc@gmail.com</dc:creator>
  <cp:keywords/>
  <dc:description/>
  <cp:lastModifiedBy>Asus</cp:lastModifiedBy>
  <cp:revision>4</cp:revision>
  <dcterms:created xsi:type="dcterms:W3CDTF">2019-02-11T14:14:00Z</dcterms:created>
  <dcterms:modified xsi:type="dcterms:W3CDTF">2019-02-25T04:08:00Z</dcterms:modified>
</cp:coreProperties>
</file>